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8D86E5">
      <w:pPr>
        <w:spacing w:line="620" w:lineRule="exact"/>
        <w:ind w:firstLine="640" w:firstLineChars="200"/>
        <w:jc w:val="center"/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赛项十六 挑战赛赛项说明</w:t>
      </w:r>
    </w:p>
    <w:p w14:paraId="23678CD5">
      <w:pPr>
        <w:jc w:val="center"/>
        <w:rPr>
          <w:rFonts w:hint="eastAsia" w:ascii="宋体" w:hAnsi="宋体" w:eastAsia="宋体" w:cs="宋体"/>
          <w:sz w:val="28"/>
          <w:szCs w:val="28"/>
        </w:rPr>
      </w:pPr>
    </w:p>
    <w:p w14:paraId="7B426BC6">
      <w:pPr>
        <w:spacing w:line="620" w:lineRule="exact"/>
        <w:ind w:firstLine="640" w:firstLineChars="200"/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一、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概况</w:t>
      </w:r>
    </w:p>
    <w:p w14:paraId="6269D121">
      <w:pPr>
        <w:spacing w:line="620" w:lineRule="exact"/>
        <w:ind w:firstLine="640" w:firstLineChars="200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挑战赛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整体围绕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AIDC（智算中心）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新建或改造展开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分为两个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方向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方向一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智算中心新建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方向二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老旧机楼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AIDC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改造。</w:t>
      </w:r>
    </w:p>
    <w:p w14:paraId="35EDBC79">
      <w:pPr>
        <w:spacing w:line="620" w:lineRule="exact"/>
        <w:ind w:firstLine="640" w:firstLineChars="200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、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实施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说明</w:t>
      </w:r>
    </w:p>
    <w:p w14:paraId="4A9C0605">
      <w:pPr>
        <w:spacing w:line="620" w:lineRule="exact"/>
        <w:ind w:firstLine="640" w:firstLineChars="200"/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挑战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赛分为两个阶段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。</w:t>
      </w:r>
    </w:p>
    <w:p w14:paraId="7ADC3460">
      <w:pPr>
        <w:spacing w:line="620" w:lineRule="exact"/>
        <w:ind w:firstLine="640" w:firstLineChars="200"/>
        <w:rPr>
          <w:rFonts w:hint="default" w:ascii="仿宋" w:hAnsi="仿宋" w:eastAsia="仿宋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一）第一阶段</w:t>
      </w:r>
    </w:p>
    <w:p w14:paraId="6DEAF6DB">
      <w:pPr>
        <w:spacing w:line="620" w:lineRule="exact"/>
        <w:ind w:firstLine="640" w:firstLineChars="200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1、第一阶段为自有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案例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申报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评比阶段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参赛方上报现有已完成或正在实施的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智算中心新建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老旧机楼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AIDC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改造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案例，要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侧重案例的成熟度、可复制性及节能降碳实效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；</w:t>
      </w:r>
    </w:p>
    <w:p w14:paraId="79DF5AE5">
      <w:pPr>
        <w:spacing w:line="620" w:lineRule="exact"/>
        <w:ind w:firstLine="640" w:firstLineChars="200"/>
        <w:rPr>
          <w:rFonts w:hint="default" w:ascii="仿宋" w:hAnsi="仿宋" w:eastAsia="仿宋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2、第一阶段的时间安排和评审方式</w:t>
      </w:r>
    </w:p>
    <w:p w14:paraId="6C43EDC4">
      <w:pPr>
        <w:spacing w:line="620" w:lineRule="exact"/>
        <w:ind w:firstLine="640" w:firstLineChars="200"/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（1）初赛评审，组委会将邀请专家采用线上/线下结合的方式评审，评审时间：2026年7-8月；</w:t>
      </w:r>
    </w:p>
    <w:p w14:paraId="4A5A20D2">
      <w:pPr>
        <w:spacing w:line="620" w:lineRule="exact"/>
        <w:ind w:firstLine="640" w:firstLineChars="200"/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（2）复赛评审（第一阶段决赛），计划采用现场路演方式评审，评审时间：2026年8-10月。</w:t>
      </w:r>
    </w:p>
    <w:p w14:paraId="1B3E1F7D">
      <w:pPr>
        <w:spacing w:line="620" w:lineRule="exact"/>
        <w:ind w:firstLine="640" w:firstLineChars="200"/>
        <w:rPr>
          <w:rFonts w:hint="default" w:ascii="仿宋" w:hAnsi="仿宋" w:eastAsia="仿宋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二）第二阶段</w:t>
      </w:r>
    </w:p>
    <w:p w14:paraId="25019274">
      <w:pPr>
        <w:spacing w:line="620" w:lineRule="exact"/>
        <w:ind w:firstLine="640" w:firstLineChars="200"/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1、第二阶段为统一命题的评审阶段。将根据两个方向进行命题，即方向一智算中心新建，方向二老旧机楼AIDC改造，侧重方案的全面性、新技术新产品应用及落地可行性；</w:t>
      </w:r>
    </w:p>
    <w:p w14:paraId="43D01FDB">
      <w:pPr>
        <w:spacing w:line="620" w:lineRule="exact"/>
        <w:ind w:firstLine="640" w:firstLineChars="200"/>
        <w:rPr>
          <w:rFonts w:hint="default" w:ascii="仿宋" w:hAnsi="仿宋" w:eastAsia="仿宋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2、第二阶段时间安排及评审方式</w:t>
      </w:r>
    </w:p>
    <w:p w14:paraId="274F1C3A">
      <w:pPr>
        <w:spacing w:line="620" w:lineRule="exact"/>
        <w:ind w:firstLine="640" w:firstLineChars="200"/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（1）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统一命题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发布时间</w:t>
      </w:r>
    </w:p>
    <w:p w14:paraId="6BDC55B5">
      <w:pPr>
        <w:spacing w:line="620" w:lineRule="exact"/>
        <w:ind w:firstLine="640" w:firstLineChars="200"/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面向第一阶段复赛评审后入围第二阶段的参赛方，组委会将两个方向的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统一命题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申报模板、评分规则发布，发布时间：2026年10-11月；</w:t>
      </w:r>
    </w:p>
    <w:p w14:paraId="61FD4186">
      <w:pPr>
        <w:numPr>
          <w:ilvl w:val="0"/>
          <w:numId w:val="1"/>
        </w:numPr>
        <w:spacing w:line="620" w:lineRule="exact"/>
        <w:ind w:firstLine="640" w:firstLineChars="200"/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挑战赛决赛采用现场路演方式，与第四届“新绿杯”总决赛同期，单独评审，决赛时间：2026年11-12月。</w:t>
      </w:r>
    </w:p>
    <w:p w14:paraId="5F77BE44">
      <w:pPr>
        <w:spacing w:line="620" w:lineRule="exact"/>
        <w:ind w:firstLine="640" w:firstLineChars="200"/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</w:pPr>
    </w:p>
    <w:p w14:paraId="5131BC0B">
      <w:pPr>
        <w:spacing w:line="620" w:lineRule="exact"/>
        <w:ind w:firstLine="640" w:firstLineChars="200"/>
        <w:rPr>
          <w:rFonts w:hint="default" w:ascii="仿宋" w:hAnsi="仿宋" w:eastAsia="仿宋" w:cs="仿宋_GB2312"/>
          <w:color w:val="000000"/>
          <w:sz w:val="32"/>
          <w:szCs w:val="32"/>
          <w:lang w:val="en-US" w:eastAsia="zh-CN"/>
        </w:rPr>
      </w:pPr>
    </w:p>
    <w:p w14:paraId="23FDBD79">
      <w:pPr>
        <w:spacing w:line="620" w:lineRule="exact"/>
        <w:ind w:firstLine="640" w:firstLineChars="200"/>
        <w:rPr>
          <w:rFonts w:hint="eastAsia" w:ascii="仿宋" w:hAnsi="仿宋" w:eastAsia="仿宋" w:cs="仿宋_GB2312"/>
          <w:color w:val="000000"/>
          <w:sz w:val="32"/>
          <w:szCs w:val="32"/>
        </w:rPr>
      </w:pPr>
    </w:p>
    <w:sectPr>
      <w:pgSz w:w="11906" w:h="16839"/>
      <w:pgMar w:top="1428" w:right="173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50CB35"/>
    <w:multiLevelType w:val="singleLevel"/>
    <w:tmpl w:val="6350CB35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trackRevisions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0785AD3"/>
    <w:rsid w:val="00D45662"/>
    <w:rsid w:val="031C17BE"/>
    <w:rsid w:val="034C4755"/>
    <w:rsid w:val="0BC45C5A"/>
    <w:rsid w:val="0D5A6FF5"/>
    <w:rsid w:val="0E17090C"/>
    <w:rsid w:val="0FDA33DB"/>
    <w:rsid w:val="0FE77623"/>
    <w:rsid w:val="1021264E"/>
    <w:rsid w:val="11E9006E"/>
    <w:rsid w:val="12A926AA"/>
    <w:rsid w:val="14D05F51"/>
    <w:rsid w:val="16090D22"/>
    <w:rsid w:val="175E71E6"/>
    <w:rsid w:val="179A37C7"/>
    <w:rsid w:val="209C508F"/>
    <w:rsid w:val="2364201F"/>
    <w:rsid w:val="250D6B57"/>
    <w:rsid w:val="25926F04"/>
    <w:rsid w:val="29A7645A"/>
    <w:rsid w:val="2CF51ED1"/>
    <w:rsid w:val="2E123621"/>
    <w:rsid w:val="2E9C5704"/>
    <w:rsid w:val="300A45C3"/>
    <w:rsid w:val="35BB35B3"/>
    <w:rsid w:val="379F24CF"/>
    <w:rsid w:val="380B4369"/>
    <w:rsid w:val="39C82DD9"/>
    <w:rsid w:val="3B105E43"/>
    <w:rsid w:val="3CC8581B"/>
    <w:rsid w:val="3E933CB6"/>
    <w:rsid w:val="3F18148D"/>
    <w:rsid w:val="40281B4E"/>
    <w:rsid w:val="45327D6A"/>
    <w:rsid w:val="465B3F33"/>
    <w:rsid w:val="52E03931"/>
    <w:rsid w:val="54190C85"/>
    <w:rsid w:val="54B57C0A"/>
    <w:rsid w:val="567E3972"/>
    <w:rsid w:val="57856723"/>
    <w:rsid w:val="5F0C63B7"/>
    <w:rsid w:val="5FAB1581"/>
    <w:rsid w:val="61870E92"/>
    <w:rsid w:val="61886913"/>
    <w:rsid w:val="647527DE"/>
    <w:rsid w:val="662621A5"/>
    <w:rsid w:val="66591E4D"/>
    <w:rsid w:val="66AD5901"/>
    <w:rsid w:val="680848B9"/>
    <w:rsid w:val="696D7879"/>
    <w:rsid w:val="6AC37FB5"/>
    <w:rsid w:val="6D367A39"/>
    <w:rsid w:val="6F9D14AD"/>
    <w:rsid w:val="701F0781"/>
    <w:rsid w:val="71F21981"/>
    <w:rsid w:val="73964285"/>
    <w:rsid w:val="743E5CC3"/>
    <w:rsid w:val="794A540B"/>
    <w:rsid w:val="79851D6D"/>
    <w:rsid w:val="79EC2A16"/>
    <w:rsid w:val="7E1641E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qFormat="1" w:uiPriority="99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9"/>
    <w:basedOn w:val="1"/>
    <w:next w:val="1"/>
    <w:unhideWhenUsed/>
    <w:qFormat/>
    <w:uiPriority w:val="99"/>
    <w:pPr>
      <w:ind w:left="1600" w:leftChars="1600"/>
    </w:p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467</Words>
  <Characters>504</Characters>
  <TotalTime>19</TotalTime>
  <ScaleCrop>false</ScaleCrop>
  <LinksUpToDate>false</LinksUpToDate>
  <CharactersWithSpaces>505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2025-11-12T10:41:00Z</dcterms:created>
  <dc:creator>zijie</dc:creator>
  <cp:lastModifiedBy>哈哈哈</cp:lastModifiedBy>
  <dcterms:modified xsi:type="dcterms:W3CDTF">2026-05-09T08:29:34Z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2026-04-28T14:22:50Z</vt:filetime>
  </property>
  <property fmtid="{D5CDD505-2E9C-101B-9397-08002B2CF9AE}" pid="4" name="KSOProductBuildVer">
    <vt:lpwstr>2052-12.1.0.25865</vt:lpwstr>
  </property>
  <property fmtid="{D5CDD505-2E9C-101B-9397-08002B2CF9AE}" pid="5" name="ICV">
    <vt:lpwstr>6870B908AB4B47B4A942E56BC61C1AA1_13</vt:lpwstr>
  </property>
  <property fmtid="{D5CDD505-2E9C-101B-9397-08002B2CF9AE}" pid="6" name="KSOTemplateDocerSaveRecord">
    <vt:lpwstr>eyJoZGlkIjoiMzEwNTM5NzYwMDRjMzkwZTVkZjY2ODkwMGIxNGU0OTUiLCJ1c2VySWQiOiIxMTM4MDM0NzAzIn0=</vt:lpwstr>
  </property>
</Properties>
</file>